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6" w:rsidRDefault="00285926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eastAsia="ＭＳ ゴシック" w:cs="ＭＳ ゴシック" w:hint="eastAsia"/>
        </w:rPr>
        <w:t>様式第</w:t>
      </w:r>
      <w:r>
        <w:rPr>
          <w:rFonts w:eastAsia="ＭＳ ゴシック" w:cs="ＭＳ ゴシック"/>
        </w:rPr>
        <w:t>14</w:t>
      </w:r>
      <w:r>
        <w:rPr>
          <w:rFonts w:eastAsia="ＭＳ ゴシック" w:cs="ＭＳ ゴシック" w:hint="eastAsia"/>
        </w:rPr>
        <w:t>号その</w:t>
      </w:r>
      <w:r>
        <w:rPr>
          <w:rFonts w:eastAsia="ＭＳ ゴシック" w:cs="ＭＳ ゴシック"/>
        </w:rPr>
        <w:t>1(</w:t>
      </w:r>
      <w:r>
        <w:rPr>
          <w:rFonts w:eastAsia="ＭＳ ゴシック" w:cs="ＭＳ ゴシック" w:hint="eastAsia"/>
        </w:rPr>
        <w:t>第</w:t>
      </w:r>
      <w:r w:rsidR="001628B3">
        <w:rPr>
          <w:rFonts w:eastAsia="ＭＳ ゴシック" w:cs="ＭＳ ゴシック"/>
        </w:rPr>
        <w:t>2</w:t>
      </w:r>
      <w:r w:rsidR="001628B3">
        <w:rPr>
          <w:rFonts w:eastAsia="ＭＳ ゴシック" w:cs="ＭＳ ゴシック" w:hint="eastAsia"/>
        </w:rPr>
        <w:t>6</w:t>
      </w:r>
      <w:r>
        <w:rPr>
          <w:rFonts w:eastAsia="ＭＳ ゴシック" w:cs="ＭＳ ゴシック" w:hint="eastAsia"/>
        </w:rPr>
        <w:t>条関係</w:t>
      </w:r>
      <w:r>
        <w:rPr>
          <w:rFonts w:eastAsia="ＭＳ ゴシック" w:cs="ＭＳ ゴシック"/>
        </w:rPr>
        <w:t>)</w:t>
      </w:r>
    </w:p>
    <w:p w:rsidR="00285926" w:rsidRPr="0048748C" w:rsidRDefault="00285926">
      <w:pPr>
        <w:autoSpaceDE w:val="0"/>
        <w:autoSpaceDN w:val="0"/>
        <w:adjustRightInd w:val="0"/>
        <w:jc w:val="left"/>
      </w:pPr>
    </w:p>
    <w:p w:rsidR="00285926" w:rsidRPr="0048748C" w:rsidRDefault="00285926">
      <w:pPr>
        <w:autoSpaceDE w:val="0"/>
        <w:autoSpaceDN w:val="0"/>
        <w:adjustRightInd w:val="0"/>
        <w:jc w:val="center"/>
      </w:pPr>
      <w:r w:rsidRPr="0048748C">
        <w:rPr>
          <w:rFonts w:eastAsia="ＭＳ ゴシック" w:cs="ＭＳ ゴシック" w:hint="eastAsia"/>
        </w:rPr>
        <w:t>業務実績報告書</w:t>
      </w:r>
    </w:p>
    <w:p w:rsidR="00285926" w:rsidRPr="0048748C" w:rsidRDefault="00285926">
      <w:pPr>
        <w:autoSpaceDE w:val="0"/>
        <w:autoSpaceDN w:val="0"/>
        <w:adjustRightInd w:val="0"/>
        <w:jc w:val="center"/>
      </w:pPr>
      <w:r w:rsidRPr="0048748C">
        <w:rPr>
          <w:rFonts w:eastAsia="ＭＳ ゴシック" w:cs="ＭＳ ゴシック"/>
        </w:rPr>
        <w:t>(</w:t>
      </w:r>
      <w:r w:rsidRPr="0048748C">
        <w:rPr>
          <w:rFonts w:eastAsia="ＭＳ ゴシック" w:cs="ＭＳ ゴシック" w:hint="eastAsia"/>
        </w:rPr>
        <w:t xml:space="preserve">　　　　年　　　　月分</w:t>
      </w:r>
      <w:r w:rsidRPr="0048748C">
        <w:rPr>
          <w:rFonts w:eastAsia="ＭＳ ゴシック" w:cs="ＭＳ ゴシック"/>
        </w:rPr>
        <w:t>)</w:t>
      </w:r>
    </w:p>
    <w:p w:rsidR="00285926" w:rsidRPr="0048748C" w:rsidRDefault="00285926">
      <w:pPr>
        <w:autoSpaceDE w:val="0"/>
        <w:autoSpaceDN w:val="0"/>
        <w:adjustRightInd w:val="0"/>
        <w:jc w:val="center"/>
      </w:pPr>
    </w:p>
    <w:p w:rsidR="00285926" w:rsidRPr="0048748C" w:rsidRDefault="00285926">
      <w:pPr>
        <w:autoSpaceDE w:val="0"/>
        <w:autoSpaceDN w:val="0"/>
        <w:adjustRightInd w:val="0"/>
        <w:jc w:val="right"/>
      </w:pPr>
      <w:r w:rsidRPr="0048748C">
        <w:rPr>
          <w:rFonts w:eastAsia="ＭＳ ゴシック" w:cs="ＭＳ ゴシック" w:hint="eastAsia"/>
        </w:rPr>
        <w:t>年　　月　　日</w:t>
      </w:r>
    </w:p>
    <w:p w:rsidR="00285926" w:rsidRPr="0048748C" w:rsidRDefault="00285926">
      <w:pPr>
        <w:autoSpaceDE w:val="0"/>
        <w:autoSpaceDN w:val="0"/>
        <w:adjustRightInd w:val="0"/>
        <w:jc w:val="right"/>
      </w:pPr>
    </w:p>
    <w:p w:rsidR="00285926" w:rsidRPr="0048748C" w:rsidRDefault="00285926">
      <w:pPr>
        <w:autoSpaceDE w:val="0"/>
        <w:autoSpaceDN w:val="0"/>
        <w:adjustRightInd w:val="0"/>
        <w:jc w:val="left"/>
      </w:pPr>
      <w:r w:rsidRPr="0048748C">
        <w:rPr>
          <w:rFonts w:eastAsia="ＭＳ ゴシック" w:cs="ＭＳ ゴシック" w:hint="eastAsia"/>
        </w:rPr>
        <w:t xml:space="preserve">　</w:t>
      </w:r>
    </w:p>
    <w:p w:rsidR="00285926" w:rsidRPr="0048748C" w:rsidRDefault="00285926">
      <w:pPr>
        <w:autoSpaceDE w:val="0"/>
        <w:autoSpaceDN w:val="0"/>
        <w:adjustRightInd w:val="0"/>
        <w:jc w:val="left"/>
      </w:pPr>
      <w:r w:rsidRPr="0048748C">
        <w:rPr>
          <w:rFonts w:eastAsia="ＭＳ ゴシック" w:cs="ＭＳ ゴシック" w:hint="eastAsia"/>
        </w:rPr>
        <w:t xml:space="preserve">　菊陽町長　　</w:t>
      </w:r>
      <w:r w:rsidR="0048748C">
        <w:rPr>
          <w:rFonts w:eastAsia="ＭＳ ゴシック" w:cs="ＭＳ ゴシック" w:hint="eastAsia"/>
        </w:rPr>
        <w:t xml:space="preserve">　　　</w:t>
      </w:r>
      <w:r w:rsidRPr="0048748C">
        <w:rPr>
          <w:rFonts w:eastAsia="ＭＳ ゴシック" w:cs="ＭＳ ゴシック" w:hint="eastAsia"/>
        </w:rPr>
        <w:t xml:space="preserve">　　　様</w:t>
      </w:r>
    </w:p>
    <w:p w:rsidR="00285926" w:rsidRPr="0048748C" w:rsidRDefault="00285926">
      <w:pPr>
        <w:autoSpaceDE w:val="0"/>
        <w:autoSpaceDN w:val="0"/>
        <w:adjustRightInd w:val="0"/>
        <w:jc w:val="left"/>
      </w:pPr>
    </w:p>
    <w:p w:rsidR="00285926" w:rsidRPr="0048748C" w:rsidRDefault="00285926">
      <w:pPr>
        <w:autoSpaceDE w:val="0"/>
        <w:autoSpaceDN w:val="0"/>
        <w:adjustRightInd w:val="0"/>
        <w:jc w:val="left"/>
      </w:pPr>
      <w:r w:rsidRPr="0048748C">
        <w:rPr>
          <w:rFonts w:eastAsia="ＭＳ ゴシック" w:cs="ＭＳ ゴシック" w:hint="eastAsia"/>
        </w:rPr>
        <w:t xml:space="preserve">　</w:t>
      </w:r>
    </w:p>
    <w:p w:rsidR="0048748C" w:rsidRDefault="0048748C" w:rsidP="0048748C">
      <w:pPr>
        <w:autoSpaceDE w:val="0"/>
        <w:autoSpaceDN w:val="0"/>
        <w:adjustRightInd w:val="0"/>
        <w:ind w:right="964"/>
        <w:jc w:val="center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 xml:space="preserve">　　　　　　　</w:t>
      </w:r>
      <w:r w:rsidR="00285926" w:rsidRPr="0048748C">
        <w:rPr>
          <w:rFonts w:eastAsia="ＭＳ ゴシック" w:cs="ＭＳ ゴシック" w:hint="eastAsia"/>
        </w:rPr>
        <w:t xml:space="preserve">報告者　住所　</w:t>
      </w:r>
    </w:p>
    <w:p w:rsidR="0048748C" w:rsidRDefault="0048748C" w:rsidP="0048748C">
      <w:pPr>
        <w:autoSpaceDE w:val="0"/>
        <w:autoSpaceDN w:val="0"/>
        <w:adjustRightInd w:val="0"/>
        <w:ind w:right="964"/>
        <w:jc w:val="center"/>
        <w:rPr>
          <w:rFonts w:eastAsia="ＭＳ ゴシック" w:cs="ＭＳ ゴシック"/>
        </w:rPr>
      </w:pPr>
    </w:p>
    <w:p w:rsidR="00285926" w:rsidRPr="0048748C" w:rsidRDefault="0048748C" w:rsidP="0048748C">
      <w:pPr>
        <w:autoSpaceDE w:val="0"/>
        <w:autoSpaceDN w:val="0"/>
        <w:adjustRightInd w:val="0"/>
        <w:ind w:right="294"/>
        <w:jc w:val="center"/>
      </w:pPr>
      <w:r>
        <w:rPr>
          <w:rFonts w:eastAsia="ＭＳ ゴシック" w:cs="ＭＳ ゴシック" w:hint="eastAsia"/>
        </w:rPr>
        <w:t xml:space="preserve">　　　　　　　　　　　　　　　　　　　　</w:t>
      </w:r>
      <w:r w:rsidR="00285926" w:rsidRPr="0048748C">
        <w:rPr>
          <w:rFonts w:eastAsia="ＭＳ ゴシック" w:cs="ＭＳ ゴシック" w:hint="eastAsia"/>
        </w:rPr>
        <w:t xml:space="preserve">氏名　　　　　　　</w:t>
      </w:r>
      <w:r>
        <w:rPr>
          <w:rFonts w:eastAsia="ＭＳ ゴシック" w:cs="ＭＳ ゴシック" w:hint="eastAsia"/>
        </w:rPr>
        <w:t xml:space="preserve">　　　</w:t>
      </w:r>
      <w:r w:rsidR="00285926" w:rsidRPr="0048748C">
        <w:rPr>
          <w:rFonts w:eastAsia="ＭＳ ゴシック" w:cs="ＭＳ ゴシック" w:hint="eastAsia"/>
        </w:rPr>
        <w:t xml:space="preserve">　印</w:t>
      </w:r>
      <w:r>
        <w:rPr>
          <w:rFonts w:eastAsia="ＭＳ ゴシック" w:cs="ＭＳ ゴシック" w:hint="eastAsia"/>
        </w:rPr>
        <w:t xml:space="preserve">　　</w:t>
      </w:r>
    </w:p>
    <w:p w:rsidR="0048748C" w:rsidRDefault="0048748C" w:rsidP="0048748C">
      <w:pPr>
        <w:autoSpaceDE w:val="0"/>
        <w:autoSpaceDN w:val="0"/>
        <w:adjustRightInd w:val="0"/>
        <w:ind w:right="964"/>
        <w:jc w:val="center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 xml:space="preserve">　　　　　　　　　　　　　</w:t>
      </w:r>
    </w:p>
    <w:p w:rsidR="00285926" w:rsidRPr="0048748C" w:rsidRDefault="0048748C" w:rsidP="0048748C">
      <w:pPr>
        <w:autoSpaceDE w:val="0"/>
        <w:autoSpaceDN w:val="0"/>
        <w:adjustRightInd w:val="0"/>
        <w:ind w:right="964"/>
        <w:jc w:val="center"/>
      </w:pPr>
      <w:r>
        <w:rPr>
          <w:rFonts w:eastAsia="ＭＳ ゴシック" w:cs="ＭＳ ゴシック" w:hint="eastAsia"/>
        </w:rPr>
        <w:t xml:space="preserve">　　　　　　　　　　　　　</w:t>
      </w:r>
      <w:r w:rsidR="00285926" w:rsidRPr="0048748C">
        <w:rPr>
          <w:rFonts w:eastAsia="ＭＳ ゴシック" w:cs="ＭＳ ゴシック" w:hint="eastAsia"/>
        </w:rPr>
        <w:t xml:space="preserve">電話番号　　　　　　　　</w:t>
      </w:r>
    </w:p>
    <w:p w:rsidR="00285926" w:rsidRPr="0048748C" w:rsidRDefault="00285926">
      <w:pPr>
        <w:autoSpaceDE w:val="0"/>
        <w:autoSpaceDN w:val="0"/>
        <w:adjustRightInd w:val="0"/>
        <w:jc w:val="left"/>
      </w:pPr>
      <w:r w:rsidRPr="0048748C">
        <w:rPr>
          <w:rFonts w:eastAsia="ＭＳ ゴシック" w:cs="ＭＳ ゴシック" w:hint="eastAsia"/>
        </w:rPr>
        <w:t xml:space="preserve">　</w:t>
      </w:r>
    </w:p>
    <w:p w:rsidR="00285926" w:rsidRDefault="00285926">
      <w:pPr>
        <w:autoSpaceDE w:val="0"/>
        <w:autoSpaceDN w:val="0"/>
        <w:adjustRightInd w:val="0"/>
        <w:jc w:val="left"/>
        <w:rPr>
          <w:rFonts w:eastAsia="ＭＳ ゴシック" w:cs="ＭＳ ゴシック"/>
        </w:rPr>
      </w:pPr>
      <w:r w:rsidRPr="0048748C">
        <w:rPr>
          <w:rFonts w:eastAsia="ＭＳ ゴシック" w:cs="ＭＳ ゴシック" w:hint="eastAsia"/>
        </w:rPr>
        <w:t xml:space="preserve">　菊陽町廃棄物の処理及び清掃に関する条例施行規則第</w:t>
      </w:r>
      <w:r w:rsidRPr="0048748C">
        <w:rPr>
          <w:rFonts w:eastAsia="ＭＳ ゴシック" w:cs="ＭＳ ゴシック"/>
        </w:rPr>
        <w:t>25</w:t>
      </w:r>
      <w:r w:rsidRPr="0048748C">
        <w:rPr>
          <w:rFonts w:eastAsia="ＭＳ ゴシック" w:cs="ＭＳ ゴシック" w:hint="eastAsia"/>
        </w:rPr>
        <w:t>条の規定により、次のとおり報告します。</w:t>
      </w:r>
    </w:p>
    <w:p w:rsidR="0048748C" w:rsidRPr="0048748C" w:rsidRDefault="0048748C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85926" w:rsidRPr="0048748C">
        <w:trPr>
          <w:trHeight w:val="7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jc w:val="center"/>
            </w:pPr>
            <w:r w:rsidRPr="0048748C">
              <w:rPr>
                <w:rFonts w:eastAsia="ＭＳ ゴシック" w:cs="ＭＳ ゴシック" w:hint="eastAsia"/>
              </w:rPr>
              <w:t>排出事業所の契約件数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jc w:val="right"/>
            </w:pPr>
            <w:r w:rsidRPr="0048748C">
              <w:rPr>
                <w:rFonts w:eastAsia="ＭＳ ゴシック" w:cs="ＭＳ ゴシック" w:hint="eastAsia"/>
              </w:rPr>
              <w:t>件</w:t>
            </w:r>
          </w:p>
        </w:tc>
      </w:tr>
    </w:tbl>
    <w:p w:rsidR="00285926" w:rsidRPr="0048748C" w:rsidRDefault="00285926"/>
    <w:p w:rsidR="00285926" w:rsidRPr="0048748C" w:rsidRDefault="00285926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85926" w:rsidRPr="0048748C">
        <w:trPr>
          <w:trHeight w:val="69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jc w:val="center"/>
            </w:pPr>
            <w:r w:rsidRPr="0048748C">
              <w:rPr>
                <w:rFonts w:eastAsia="ＭＳ ゴシック" w:cs="ＭＳ ゴシック" w:hint="eastAsia"/>
              </w:rPr>
              <w:t>搬</w:t>
            </w:r>
            <w:r w:rsidR="0048748C">
              <w:rPr>
                <w:rFonts w:eastAsia="ＭＳ ゴシック" w:cs="ＭＳ ゴシック" w:hint="eastAsia"/>
              </w:rPr>
              <w:t xml:space="preserve">　　</w:t>
            </w:r>
            <w:r w:rsidRPr="0048748C">
              <w:rPr>
                <w:rFonts w:eastAsia="ＭＳ ゴシック" w:cs="ＭＳ ゴシック" w:hint="eastAsia"/>
              </w:rPr>
              <w:t>入</w:t>
            </w:r>
            <w:r w:rsidR="0048748C">
              <w:rPr>
                <w:rFonts w:eastAsia="ＭＳ ゴシック" w:cs="ＭＳ ゴシック" w:hint="eastAsia"/>
              </w:rPr>
              <w:t xml:space="preserve">　　</w:t>
            </w:r>
            <w:r w:rsidRPr="0048748C">
              <w:rPr>
                <w:rFonts w:eastAsia="ＭＳ ゴシック" w:cs="ＭＳ ゴシック" w:hint="eastAsia"/>
              </w:rPr>
              <w:t>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jc w:val="center"/>
            </w:pPr>
            <w:r w:rsidRPr="0048748C">
              <w:rPr>
                <w:rFonts w:eastAsia="ＭＳ ゴシック" w:cs="ＭＳ ゴシック" w:hint="eastAsia"/>
              </w:rPr>
              <w:t>ご</w:t>
            </w:r>
            <w:r w:rsidR="0048748C">
              <w:rPr>
                <w:rFonts w:eastAsia="ＭＳ ゴシック" w:cs="ＭＳ ゴシック" w:hint="eastAsia"/>
              </w:rPr>
              <w:t xml:space="preserve">　</w:t>
            </w:r>
            <w:r w:rsidRPr="0048748C">
              <w:rPr>
                <w:rFonts w:eastAsia="ＭＳ ゴシック" w:cs="ＭＳ ゴシック" w:hint="eastAsia"/>
              </w:rPr>
              <w:t>み</w:t>
            </w:r>
            <w:r w:rsidR="0048748C">
              <w:rPr>
                <w:rFonts w:eastAsia="ＭＳ ゴシック" w:cs="ＭＳ ゴシック" w:hint="eastAsia"/>
              </w:rPr>
              <w:t xml:space="preserve">　</w:t>
            </w:r>
            <w:r w:rsidRPr="0048748C">
              <w:rPr>
                <w:rFonts w:eastAsia="ＭＳ ゴシック" w:cs="ＭＳ ゴシック" w:hint="eastAsia"/>
              </w:rPr>
              <w:t>量</w:t>
            </w:r>
          </w:p>
        </w:tc>
      </w:tr>
      <w:tr w:rsidR="00285926" w:rsidRPr="0048748C">
        <w:trPr>
          <w:trHeight w:val="86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6" w:rsidRPr="0048748C" w:rsidRDefault="00A862EE" w:rsidP="0048748C">
            <w:pPr>
              <w:autoSpaceDE w:val="0"/>
              <w:autoSpaceDN w:val="0"/>
              <w:adjustRightInd w:val="0"/>
            </w:pPr>
            <w:r>
              <w:rPr>
                <w:rFonts w:eastAsia="ＭＳ ゴシック" w:cs="ＭＳ ゴシック" w:hint="eastAsia"/>
              </w:rPr>
              <w:t>菊池環境工場　クリーンの森合志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ind w:right="121"/>
              <w:jc w:val="right"/>
            </w:pP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285926" w:rsidRPr="004874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 w:rsidRPr="0048748C">
              <w:rPr>
                <w:rFonts w:eastAsia="ＭＳ ゴシック" w:cs="ＭＳ ゴシック" w:hint="eastAsia"/>
              </w:rPr>
              <w:t>環境美化センター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Default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  <w:p w:rsidR="00285926" w:rsidRPr="0048748C" w:rsidRDefault="00285926" w:rsidP="0048748C">
            <w:pPr>
              <w:autoSpaceDE w:val="0"/>
              <w:autoSpaceDN w:val="0"/>
              <w:adjustRightInd w:val="0"/>
              <w:ind w:firstLineChars="100" w:firstLine="241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埋め立てごみ　　　　　　　　　　</w:t>
            </w:r>
            <w:r w:rsidRPr="0048748C">
              <w:rPr>
                <w:rFonts w:eastAsia="ＭＳ ゴシック" w:cs="ＭＳ ゴシック"/>
              </w:rPr>
              <w:t xml:space="preserve"> kg</w:t>
            </w:r>
          </w:p>
          <w:p w:rsidR="00285926" w:rsidRPr="0048748C" w:rsidRDefault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  <w:p w:rsidR="00285926" w:rsidRDefault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　資源物　　　　　　　　　　　　　</w:t>
            </w:r>
            <w:r w:rsidRPr="0048748C">
              <w:rPr>
                <w:rFonts w:eastAsia="ＭＳ ゴシック" w:cs="ＭＳ ゴシック"/>
              </w:rPr>
              <w:t xml:space="preserve"> kg</w:t>
            </w:r>
          </w:p>
          <w:p w:rsidR="0048748C" w:rsidRPr="0048748C" w:rsidRDefault="0048748C">
            <w:pPr>
              <w:autoSpaceDE w:val="0"/>
              <w:autoSpaceDN w:val="0"/>
              <w:adjustRightInd w:val="0"/>
            </w:pPr>
          </w:p>
        </w:tc>
      </w:tr>
    </w:tbl>
    <w:p w:rsidR="00285926" w:rsidRPr="0048748C" w:rsidRDefault="00285926"/>
    <w:p w:rsidR="00285926" w:rsidRPr="0048748C" w:rsidRDefault="00285926">
      <w:pPr>
        <w:autoSpaceDE w:val="0"/>
        <w:autoSpaceDN w:val="0"/>
        <w:adjustRightInd w:val="0"/>
        <w:jc w:val="left"/>
      </w:pPr>
      <w:r w:rsidRPr="0048748C">
        <w:rPr>
          <w:rFonts w:eastAsia="ＭＳ ゴシック" w:cs="ＭＳ ゴシック" w:hint="eastAsia"/>
        </w:rPr>
        <w:t>添付書類　ごみ量明細書</w:t>
      </w:r>
    </w:p>
    <w:p w:rsidR="00285926" w:rsidRDefault="00285926">
      <w:pPr>
        <w:autoSpaceDE w:val="0"/>
        <w:autoSpaceDN w:val="0"/>
        <w:adjustRightInd w:val="0"/>
        <w:jc w:val="left"/>
        <w:rPr>
          <w:rFonts w:eastAsia="ＭＳ ゴシック" w:cs="ＭＳ ゴシック"/>
        </w:rPr>
      </w:pPr>
      <w:r w:rsidRPr="0048748C">
        <w:rPr>
          <w:rFonts w:eastAsia="ＭＳ ゴシック" w:cs="ＭＳ ゴシック" w:hint="eastAsia"/>
        </w:rPr>
        <w:t xml:space="preserve">　この報告書は、毎月</w:t>
      </w:r>
      <w:r w:rsidRPr="0048748C">
        <w:rPr>
          <w:rFonts w:eastAsia="ＭＳ ゴシック" w:cs="ＭＳ ゴシック"/>
        </w:rPr>
        <w:t>10</w:t>
      </w:r>
      <w:r w:rsidRPr="0048748C">
        <w:rPr>
          <w:rFonts w:eastAsia="ＭＳ ゴシック" w:cs="ＭＳ ゴシック" w:hint="eastAsia"/>
        </w:rPr>
        <w:t>日までに環境生活課へ提出してください。</w:t>
      </w:r>
    </w:p>
    <w:p w:rsidR="0048748C" w:rsidRDefault="0048748C">
      <w:pPr>
        <w:autoSpaceDE w:val="0"/>
        <w:autoSpaceDN w:val="0"/>
        <w:adjustRightInd w:val="0"/>
        <w:jc w:val="left"/>
        <w:rPr>
          <w:rFonts w:eastAsia="ＭＳ ゴシック" w:cs="ＭＳ ゴシック"/>
        </w:rPr>
      </w:pPr>
    </w:p>
    <w:p w:rsidR="0048748C" w:rsidRDefault="0048748C">
      <w:pPr>
        <w:autoSpaceDE w:val="0"/>
        <w:autoSpaceDN w:val="0"/>
        <w:adjustRightInd w:val="0"/>
        <w:jc w:val="left"/>
        <w:rPr>
          <w:rFonts w:eastAsia="ＭＳ ゴシック" w:cs="ＭＳ ゴシック"/>
        </w:rPr>
      </w:pPr>
    </w:p>
    <w:p w:rsidR="0048748C" w:rsidRDefault="0048748C">
      <w:pPr>
        <w:autoSpaceDE w:val="0"/>
        <w:autoSpaceDN w:val="0"/>
        <w:adjustRightInd w:val="0"/>
        <w:jc w:val="left"/>
        <w:rPr>
          <w:rFonts w:eastAsia="ＭＳ ゴシック" w:cs="ＭＳ ゴシック"/>
        </w:rPr>
      </w:pPr>
    </w:p>
    <w:p w:rsidR="0048748C" w:rsidRPr="0048748C" w:rsidRDefault="0048748C">
      <w:pPr>
        <w:autoSpaceDE w:val="0"/>
        <w:autoSpaceDN w:val="0"/>
        <w:adjustRightInd w:val="0"/>
        <w:jc w:val="left"/>
      </w:pPr>
    </w:p>
    <w:p w:rsidR="00285926" w:rsidRPr="0048748C" w:rsidRDefault="00285926">
      <w:pPr>
        <w:autoSpaceDE w:val="0"/>
        <w:autoSpaceDN w:val="0"/>
        <w:adjustRightInd w:val="0"/>
        <w:ind w:left="200" w:hanging="200"/>
      </w:pPr>
      <w:r w:rsidRPr="0048748C">
        <w:rPr>
          <w:rFonts w:eastAsia="ＭＳ ゴシック" w:cs="ＭＳ ゴシック" w:hint="eastAsia"/>
        </w:rPr>
        <w:lastRenderedPageBreak/>
        <w:t>様式第</w:t>
      </w:r>
      <w:r w:rsidRPr="0048748C">
        <w:rPr>
          <w:rFonts w:eastAsia="ＭＳ ゴシック" w:cs="ＭＳ ゴシック"/>
        </w:rPr>
        <w:t>14</w:t>
      </w:r>
      <w:r w:rsidRPr="0048748C">
        <w:rPr>
          <w:rFonts w:eastAsia="ＭＳ ゴシック" w:cs="ＭＳ ゴシック" w:hint="eastAsia"/>
        </w:rPr>
        <w:t>号その</w:t>
      </w:r>
      <w:r w:rsidRPr="0048748C">
        <w:rPr>
          <w:rFonts w:eastAsia="ＭＳ ゴシック" w:cs="ＭＳ ゴシック"/>
        </w:rPr>
        <w:t>2(</w:t>
      </w:r>
      <w:r w:rsidRPr="0048748C">
        <w:rPr>
          <w:rFonts w:eastAsia="ＭＳ ゴシック" w:cs="ＭＳ ゴシック" w:hint="eastAsia"/>
        </w:rPr>
        <w:t>第</w:t>
      </w:r>
      <w:r w:rsidR="001628B3">
        <w:rPr>
          <w:rFonts w:eastAsia="ＭＳ ゴシック" w:cs="ＭＳ ゴシック"/>
        </w:rPr>
        <w:t>2</w:t>
      </w:r>
      <w:r w:rsidR="001628B3">
        <w:rPr>
          <w:rFonts w:eastAsia="ＭＳ ゴシック" w:cs="ＭＳ ゴシック" w:hint="eastAsia"/>
        </w:rPr>
        <w:t>6</w:t>
      </w:r>
      <w:r w:rsidRPr="0048748C">
        <w:rPr>
          <w:rFonts w:eastAsia="ＭＳ ゴシック" w:cs="ＭＳ ゴシック" w:hint="eastAsia"/>
        </w:rPr>
        <w:t>条関係</w:t>
      </w:r>
      <w:r w:rsidRPr="0048748C">
        <w:rPr>
          <w:rFonts w:eastAsia="ＭＳ ゴシック" w:cs="ＭＳ ゴシック"/>
        </w:rPr>
        <w:t>)</w:t>
      </w:r>
    </w:p>
    <w:p w:rsidR="00285926" w:rsidRPr="0048748C" w:rsidRDefault="00285926">
      <w:pPr>
        <w:autoSpaceDE w:val="0"/>
        <w:autoSpaceDN w:val="0"/>
        <w:adjustRightInd w:val="0"/>
        <w:jc w:val="center"/>
      </w:pPr>
      <w:r w:rsidRPr="0048748C">
        <w:rPr>
          <w:rFonts w:eastAsia="ＭＳ ゴシック" w:cs="ＭＳ ゴシック" w:hint="eastAsia"/>
        </w:rPr>
        <w:t>ごみ量の明細書</w:t>
      </w:r>
    </w:p>
    <w:p w:rsidR="00285926" w:rsidRPr="0048748C" w:rsidRDefault="00285926">
      <w:pPr>
        <w:autoSpaceDE w:val="0"/>
        <w:autoSpaceDN w:val="0"/>
        <w:adjustRightInd w:val="0"/>
        <w:jc w:val="center"/>
      </w:pPr>
      <w:r w:rsidRPr="0048748C">
        <w:rPr>
          <w:rFonts w:eastAsia="ＭＳ ゴシック" w:cs="ＭＳ ゴシック"/>
        </w:rPr>
        <w:t>(</w:t>
      </w:r>
      <w:r w:rsidRPr="0048748C">
        <w:rPr>
          <w:rFonts w:eastAsia="ＭＳ ゴシック" w:cs="ＭＳ ゴシック" w:hint="eastAsia"/>
        </w:rPr>
        <w:t xml:space="preserve">　　　　年　　　　月分</w:t>
      </w:r>
      <w:r w:rsidRPr="0048748C">
        <w:rPr>
          <w:rFonts w:eastAsia="ＭＳ ゴシック" w:cs="ＭＳ ゴシック"/>
        </w:rPr>
        <w:t>)</w:t>
      </w:r>
    </w:p>
    <w:p w:rsidR="00285926" w:rsidRPr="0048748C" w:rsidRDefault="00285926">
      <w:pPr>
        <w:autoSpaceDE w:val="0"/>
        <w:autoSpaceDN w:val="0"/>
        <w:adjustRightInd w:val="0"/>
        <w:jc w:val="right"/>
      </w:pPr>
      <w:r w:rsidRPr="0048748C">
        <w:rPr>
          <w:rFonts w:eastAsia="ＭＳ ゴシック" w:cs="ＭＳ ゴシック"/>
        </w:rPr>
        <w:t>(</w:t>
      </w:r>
      <w:r w:rsidRPr="0048748C">
        <w:rPr>
          <w:rFonts w:eastAsia="ＭＳ ゴシック" w:cs="ＭＳ ゴシック" w:hint="eastAsia"/>
        </w:rPr>
        <w:t xml:space="preserve">氏名　　　　　　　　　</w:t>
      </w:r>
      <w:r w:rsidRPr="0048748C">
        <w:rPr>
          <w:rFonts w:eastAsia="ＭＳ ゴシック" w:cs="ＭＳ 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285926" w:rsidRPr="0048748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>契約事業所名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>所在地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>業種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>ごみの種類・量</w:t>
            </w:r>
          </w:p>
        </w:tc>
      </w:tr>
      <w:tr w:rsidR="00285926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jc w:val="left"/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285926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jc w:val="left"/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285926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 w:rsidP="0048748C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 w:rsidP="0048748C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 w:rsidP="0048748C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6" w:rsidRPr="0048748C" w:rsidRDefault="00285926" w:rsidP="0048748C">
            <w:pPr>
              <w:autoSpaceDE w:val="0"/>
              <w:autoSpaceDN w:val="0"/>
              <w:adjustRightInd w:val="0"/>
              <w:jc w:val="left"/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rPr>
          <w:trHeight w:val="368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48748C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rPr>
          <w:trHeight w:val="34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48748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C" w:rsidRPr="0048748C" w:rsidRDefault="0048748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</w:pPr>
            <w:r w:rsidRPr="0048748C">
              <w:rPr>
                <w:rFonts w:eastAsia="ＭＳ ゴシック" w:cs="ＭＳ ゴシック"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可燃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不燃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  <w:tr w:rsidR="003C680C" w:rsidRPr="0048748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spacing w:line="22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0C" w:rsidRPr="0048748C" w:rsidRDefault="003C680C" w:rsidP="00285926">
            <w:pPr>
              <w:autoSpaceDE w:val="0"/>
              <w:autoSpaceDN w:val="0"/>
              <w:adjustRightInd w:val="0"/>
              <w:rPr>
                <w:rFonts w:eastAsia="ＭＳ ゴシック" w:cs="ＭＳ ゴシック"/>
              </w:rPr>
            </w:pPr>
            <w:r w:rsidRPr="0048748C">
              <w:rPr>
                <w:rFonts w:eastAsia="ＭＳ ゴシック" w:cs="ＭＳ ゴシック" w:hint="eastAsia"/>
              </w:rPr>
              <w:t xml:space="preserve">資源　　　　　　</w:t>
            </w:r>
            <w:r w:rsidRPr="0048748C">
              <w:rPr>
                <w:rFonts w:eastAsia="ＭＳ ゴシック" w:cs="ＭＳ ゴシック"/>
              </w:rPr>
              <w:t>kg</w:t>
            </w:r>
          </w:p>
        </w:tc>
      </w:tr>
    </w:tbl>
    <w:p w:rsidR="00285926" w:rsidRDefault="00285926">
      <w:pPr>
        <w:rPr>
          <w:sz w:val="20"/>
          <w:szCs w:val="20"/>
        </w:rPr>
      </w:pPr>
    </w:p>
    <w:sectPr w:rsidR="00285926">
      <w:pgSz w:w="11907" w:h="16840" w:code="9"/>
      <w:pgMar w:top="1134" w:right="1134" w:bottom="1134" w:left="1134" w:header="720" w:footer="720" w:gutter="0"/>
      <w:cols w:space="720"/>
      <w:noEndnote/>
      <w:docGrid w:type="linesAndChars" w:linePitch="356" w:charSpace="4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8C"/>
    <w:rsid w:val="001628B3"/>
    <w:rsid w:val="00285926"/>
    <w:rsid w:val="003C680C"/>
    <w:rsid w:val="0048748C"/>
    <w:rsid w:val="009C547B"/>
    <w:rsid w:val="00A862EE"/>
    <w:rsid w:val="00C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9E00BB"/>
  <w15:chartTrackingRefBased/>
  <w15:docId w15:val="{86706FE8-B7A9-4FC7-BACE-D4E8CCF9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様式第14号その1(第25条関係)</vt:lpstr>
      <vt:lpstr>様式第14号その1(第25条関係)</vt:lpstr>
    </vt:vector>
  </TitlesOfParts>
  <Company>菊陽町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様式第14号その1(第25条関係)</dc:title>
  <dc:subject/>
  <dc:creator>菊陽町</dc:creator>
  <cp:keywords/>
  <dc:description/>
  <cp:lastModifiedBy>新田 織基</cp:lastModifiedBy>
  <cp:revision>3</cp:revision>
  <dcterms:created xsi:type="dcterms:W3CDTF">2022-10-31T06:39:00Z</dcterms:created>
  <dcterms:modified xsi:type="dcterms:W3CDTF">2022-10-31T06:40:00Z</dcterms:modified>
</cp:coreProperties>
</file>